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4E02F4" w14:textId="77777777" w:rsidR="00817731" w:rsidRDefault="00817731" w:rsidP="00817731">
      <w:pPr>
        <w:pStyle w:val="3"/>
        <w:ind w:firstLine="0"/>
        <w:jc w:val="center"/>
      </w:pPr>
      <w:bookmarkStart w:id="0" w:name="_GoBack"/>
      <w:bookmarkEnd w:id="0"/>
      <w:r w:rsidRPr="00E23B21">
        <w:t xml:space="preserve">9 </w:t>
      </w:r>
      <w:r>
        <w:t>ПОДГОТОВИТЕЛЬНЫЕ РАБОТЫ ДЛЯ ЦЕЛЕЙ БОНИТИРОВКИ ПОЧВ</w:t>
      </w:r>
    </w:p>
    <w:p w14:paraId="46D42647" w14:textId="77777777" w:rsidR="00817731" w:rsidRDefault="00817731" w:rsidP="00817731">
      <w:pPr>
        <w:pStyle w:val="3"/>
        <w:ind w:firstLine="0"/>
        <w:jc w:val="center"/>
      </w:pPr>
    </w:p>
    <w:p w14:paraId="53CD5140" w14:textId="77777777" w:rsidR="00817731" w:rsidRDefault="00817731" w:rsidP="00817731">
      <w:pPr>
        <w:pStyle w:val="2"/>
      </w:pPr>
      <w:r>
        <w:t>Подготовительные работы для целей бонитировки почв включают:</w:t>
      </w:r>
    </w:p>
    <w:p w14:paraId="06B2EDD4" w14:textId="77777777" w:rsidR="00817731" w:rsidRDefault="00817731" w:rsidP="00817731">
      <w:pPr>
        <w:pStyle w:val="2"/>
      </w:pPr>
      <w:r>
        <w:t>1. Вычисление запасов гумуса:</w:t>
      </w:r>
    </w:p>
    <w:p w14:paraId="195A8EDF" w14:textId="77777777" w:rsidR="00817731" w:rsidRDefault="00817731" w:rsidP="00817731">
      <w:pPr>
        <w:pStyle w:val="2"/>
        <w:ind w:firstLine="709"/>
        <w:jc w:val="both"/>
      </w:pPr>
      <w:r>
        <w:t>- по общесоюзной методике;</w:t>
      </w:r>
    </w:p>
    <w:p w14:paraId="4227C4F9" w14:textId="77777777" w:rsidR="00817731" w:rsidRDefault="00817731" w:rsidP="00817731">
      <w:pPr>
        <w:pStyle w:val="2"/>
        <w:ind w:firstLine="709"/>
        <w:jc w:val="both"/>
      </w:pPr>
      <w:r>
        <w:t>- по методике, принятой в Республике Казахстан.</w:t>
      </w:r>
    </w:p>
    <w:p w14:paraId="0ABC54A2" w14:textId="77777777" w:rsidR="00817731" w:rsidRDefault="00817731" w:rsidP="00817731">
      <w:pPr>
        <w:pStyle w:val="2"/>
        <w:ind w:firstLine="709"/>
        <w:jc w:val="both"/>
      </w:pPr>
      <w:r>
        <w:t xml:space="preserve">2. Оценку надежности (достоверности) исходных данных. </w:t>
      </w:r>
    </w:p>
    <w:p w14:paraId="76078BF6" w14:textId="77777777" w:rsidR="00817731" w:rsidRDefault="00817731" w:rsidP="00817731">
      <w:pPr>
        <w:pStyle w:val="2"/>
        <w:ind w:firstLine="709"/>
        <w:jc w:val="both"/>
      </w:pPr>
      <w:r>
        <w:t xml:space="preserve">3. Составление сводной таблицы для бонитировки почв. </w:t>
      </w:r>
    </w:p>
    <w:p w14:paraId="1A9156A7" w14:textId="77777777" w:rsidR="00817731" w:rsidRDefault="00817731" w:rsidP="00817731">
      <w:pPr>
        <w:pStyle w:val="2"/>
        <w:ind w:firstLine="709"/>
        <w:jc w:val="both"/>
      </w:pPr>
    </w:p>
    <w:p w14:paraId="54B608ED" w14:textId="77777777" w:rsidR="00817731" w:rsidRPr="00385548" w:rsidRDefault="00817731" w:rsidP="00817731">
      <w:pPr>
        <w:pStyle w:val="3"/>
        <w:ind w:firstLine="0"/>
        <w:jc w:val="center"/>
        <w:rPr>
          <w:b/>
        </w:rPr>
      </w:pPr>
      <w:r w:rsidRPr="00F60102">
        <w:rPr>
          <w:b/>
        </w:rPr>
        <w:t>9.1 Расч</w:t>
      </w:r>
      <w:r>
        <w:rPr>
          <w:b/>
        </w:rPr>
        <w:t>ё</w:t>
      </w:r>
      <w:r w:rsidRPr="00F60102">
        <w:rPr>
          <w:b/>
        </w:rPr>
        <w:t>т запасов гумуса по двум методикам</w:t>
      </w:r>
      <w:r w:rsidRPr="00385548">
        <w:rPr>
          <w:b/>
        </w:rPr>
        <w:t xml:space="preserve"> </w:t>
      </w:r>
    </w:p>
    <w:p w14:paraId="66815824" w14:textId="77777777" w:rsidR="00817731" w:rsidRDefault="00817731" w:rsidP="00817731">
      <w:pPr>
        <w:pStyle w:val="2"/>
        <w:ind w:firstLine="709"/>
        <w:jc w:val="both"/>
      </w:pPr>
    </w:p>
    <w:p w14:paraId="0B1F5A70" w14:textId="77777777" w:rsidR="00817731" w:rsidRDefault="00817731" w:rsidP="00817731">
      <w:pPr>
        <w:pStyle w:val="2"/>
        <w:ind w:firstLine="709"/>
        <w:jc w:val="both"/>
      </w:pPr>
      <w:r>
        <w:t>По общесоюзной методике запасы гумуса рассчитывают на всю глубину плодородного слоя почвы (по почвенным горизонтам) в т/га.</w:t>
      </w:r>
    </w:p>
    <w:p w14:paraId="4CDD29BE" w14:textId="77777777" w:rsidR="00817731" w:rsidRDefault="00817731" w:rsidP="00817731">
      <w:pPr>
        <w:pStyle w:val="2"/>
        <w:ind w:firstLine="709"/>
        <w:jc w:val="both"/>
      </w:pPr>
      <w:r>
        <w:t xml:space="preserve">По методике, принятой в Республике Казахстан, запасы гумуса определяют в процентах до глубины </w:t>
      </w:r>
      <w:smartTag w:uri="urn:schemas-microsoft-com:office:smarttags" w:element="metricconverter">
        <w:smartTagPr>
          <w:attr w:name="ProductID" w:val="50 см"/>
        </w:smartTagPr>
        <w:r>
          <w:t>50 см</w:t>
        </w:r>
      </w:smartTag>
      <w:r>
        <w:t xml:space="preserve">. </w:t>
      </w:r>
    </w:p>
    <w:p w14:paraId="5B973A8F" w14:textId="77777777" w:rsidR="00817731" w:rsidRPr="00F60102" w:rsidRDefault="00817731" w:rsidP="00817731">
      <w:pPr>
        <w:pStyle w:val="2"/>
        <w:jc w:val="both"/>
      </w:pPr>
      <w:r>
        <w:t xml:space="preserve">Для проведения расчетов в качестве исходных принимают данные, приведенные в приложении Б. Результаты расчетов студентам необходимо оформить в таблице, образец которой приведен в </w:t>
      </w:r>
      <w:r w:rsidRPr="00F60102">
        <w:t>приложении В.</w:t>
      </w:r>
    </w:p>
    <w:p w14:paraId="53AE664D" w14:textId="77777777" w:rsidR="00817731" w:rsidRDefault="00817731" w:rsidP="00817731">
      <w:pPr>
        <w:pStyle w:val="2"/>
      </w:pPr>
      <w:r>
        <w:t>Запасы гумуса в т/га вычисляют по формуле:</w:t>
      </w:r>
    </w:p>
    <w:p w14:paraId="64977675" w14:textId="77777777" w:rsidR="00817731" w:rsidRDefault="00817731" w:rsidP="00817731">
      <w:pPr>
        <w:pStyle w:val="2"/>
      </w:pPr>
    </w:p>
    <w:p w14:paraId="21A84238" w14:textId="77777777" w:rsidR="00817731" w:rsidRDefault="00817731" w:rsidP="00817731">
      <w:pPr>
        <w:pStyle w:val="2"/>
        <w:ind w:firstLine="0"/>
        <w:jc w:val="right"/>
      </w:pPr>
      <w:r w:rsidRPr="00D648DB">
        <w:rPr>
          <w:position w:val="-6"/>
        </w:rPr>
        <w:object w:dxaOrig="920" w:dyaOrig="279" w14:anchorId="65B9C8B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.5pt;height:17pt" o:ole="" fillcolor="window">
            <v:imagedata r:id="rId4" o:title=""/>
          </v:shape>
          <o:OLEObject Type="Embed" ProgID="Equation.3" ShapeID="_x0000_i1025" DrawAspect="Content" ObjectID="_1681104549" r:id="rId5"/>
        </w:object>
      </w:r>
      <w:proofErr w:type="gramStart"/>
      <w:r>
        <w:t xml:space="preserve">,  </w:t>
      </w:r>
      <w:r>
        <w:tab/>
      </w:r>
      <w:proofErr w:type="gramEnd"/>
      <w:r>
        <w:tab/>
      </w:r>
      <w:r>
        <w:tab/>
      </w:r>
      <w:r>
        <w:tab/>
      </w:r>
      <w:r>
        <w:tab/>
      </w:r>
      <w:r>
        <w:tab/>
        <w:t>(5)</w:t>
      </w:r>
    </w:p>
    <w:p w14:paraId="4F011E68" w14:textId="77777777" w:rsidR="00817731" w:rsidRDefault="00817731" w:rsidP="00817731">
      <w:pPr>
        <w:pStyle w:val="2"/>
      </w:pPr>
    </w:p>
    <w:p w14:paraId="78F8613B" w14:textId="77777777" w:rsidR="00817731" w:rsidRDefault="00817731" w:rsidP="00817731">
      <w:pPr>
        <w:pStyle w:val="2"/>
      </w:pPr>
      <w:r>
        <w:t>где Р - процентное содержание гумуса в расчетном горизонте почвы;</w:t>
      </w:r>
    </w:p>
    <w:p w14:paraId="6BB71263" w14:textId="77777777" w:rsidR="00817731" w:rsidRDefault="00817731" w:rsidP="00817731">
      <w:pPr>
        <w:pStyle w:val="2"/>
      </w:pPr>
      <w:r>
        <w:t xml:space="preserve">      </w:t>
      </w:r>
      <w:r>
        <w:rPr>
          <w:lang w:val="en-US"/>
        </w:rPr>
        <w:t>V</w:t>
      </w:r>
      <w:r>
        <w:t xml:space="preserve"> - объемный вес почвенного горизонта, г/см</w:t>
      </w:r>
      <w:r>
        <w:rPr>
          <w:vertAlign w:val="superscript"/>
        </w:rPr>
        <w:t>3</w:t>
      </w:r>
      <w:r>
        <w:t>;</w:t>
      </w:r>
    </w:p>
    <w:p w14:paraId="694946D7" w14:textId="77777777" w:rsidR="00817731" w:rsidRDefault="00817731" w:rsidP="00817731">
      <w:pPr>
        <w:pStyle w:val="2"/>
      </w:pPr>
      <w:r>
        <w:t xml:space="preserve">      </w:t>
      </w:r>
      <w:r>
        <w:rPr>
          <w:lang w:val="en-US"/>
        </w:rPr>
        <w:t>h</w:t>
      </w:r>
      <w:r>
        <w:t xml:space="preserve"> - мощность почвенного горизонта, см. </w:t>
      </w:r>
    </w:p>
    <w:p w14:paraId="3B2F8F15" w14:textId="77777777" w:rsidR="00817731" w:rsidRDefault="00817731" w:rsidP="00817731">
      <w:pPr>
        <w:pStyle w:val="2"/>
        <w:jc w:val="both"/>
      </w:pPr>
      <w:r>
        <w:t xml:space="preserve">Вычисления ведутся по каждому из почвенных разрезов послойно (согласно анализам), причем запасы гумуса для каждого почвенного горизонта вычисляются отдельно (приложение В, графы 8 - 10). Запасы гумуса для всего плодородного слоя почвы равны сумме запасов гумуса почвенных горизонтов (приложение В, графа 11). </w:t>
      </w:r>
    </w:p>
    <w:p w14:paraId="2A90DE77" w14:textId="77777777" w:rsidR="00817731" w:rsidRDefault="00817731" w:rsidP="00817731">
      <w:pPr>
        <w:pStyle w:val="2"/>
      </w:pPr>
      <w:r>
        <w:t xml:space="preserve">Запасы гумуса в процентах до глубины </w:t>
      </w:r>
      <w:smartTag w:uri="urn:schemas-microsoft-com:office:smarttags" w:element="metricconverter">
        <w:smartTagPr>
          <w:attr w:name="ProductID" w:val="50 см"/>
        </w:smartTagPr>
        <w:r>
          <w:t>50 см</w:t>
        </w:r>
      </w:smartTag>
      <w:r>
        <w:t xml:space="preserve"> вычисляют по формуле:</w:t>
      </w:r>
    </w:p>
    <w:p w14:paraId="12B339CC" w14:textId="77777777" w:rsidR="00817731" w:rsidRDefault="00817731" w:rsidP="00817731">
      <w:pPr>
        <w:pStyle w:val="2"/>
      </w:pPr>
    </w:p>
    <w:p w14:paraId="00BD144A" w14:textId="77777777" w:rsidR="00817731" w:rsidRDefault="00817731" w:rsidP="00817731">
      <w:pPr>
        <w:pStyle w:val="2"/>
        <w:ind w:firstLine="0"/>
        <w:jc w:val="center"/>
      </w:pPr>
      <w:r>
        <w:t xml:space="preserve">                                                      </w:t>
      </w:r>
      <w:r w:rsidRPr="000B38FD">
        <w:rPr>
          <w:position w:val="-24"/>
        </w:rPr>
        <w:object w:dxaOrig="1240" w:dyaOrig="680" w14:anchorId="2356E6EF">
          <v:shape id="_x0000_i1026" type="#_x0000_t75" style="width:75.5pt;height:41pt" o:ole="" fillcolor="window">
            <v:imagedata r:id="rId6" o:title=""/>
          </v:shape>
          <o:OLEObject Type="Embed" ProgID="Equation.3" ShapeID="_x0000_i1026" DrawAspect="Content" ObjectID="_1681104550" r:id="rId7"/>
        </w:object>
      </w:r>
      <w:proofErr w:type="gramStart"/>
      <w:r>
        <w:t xml:space="preserve">,   </w:t>
      </w:r>
      <w:proofErr w:type="gramEnd"/>
      <w:r>
        <w:t xml:space="preserve">                                           (6)</w:t>
      </w:r>
    </w:p>
    <w:p w14:paraId="70C011CD" w14:textId="77777777" w:rsidR="00817731" w:rsidRDefault="00817731" w:rsidP="00817731">
      <w:pPr>
        <w:pStyle w:val="2"/>
      </w:pPr>
    </w:p>
    <w:p w14:paraId="1377EB26" w14:textId="77777777" w:rsidR="00817731" w:rsidRDefault="00817731" w:rsidP="00817731">
      <w:pPr>
        <w:pStyle w:val="2"/>
      </w:pPr>
      <w:r>
        <w:t>где Р - процентное содержание гумуса в расчетном горизонте почвы;</w:t>
      </w:r>
    </w:p>
    <w:p w14:paraId="7A84D19D" w14:textId="77777777" w:rsidR="00817731" w:rsidRDefault="00817731" w:rsidP="00817731">
      <w:pPr>
        <w:pStyle w:val="2"/>
      </w:pPr>
      <w:r>
        <w:t xml:space="preserve">      </w:t>
      </w:r>
      <w:r>
        <w:rPr>
          <w:lang w:val="en-US"/>
        </w:rPr>
        <w:t>h</w:t>
      </w:r>
      <w:r>
        <w:t xml:space="preserve"> - мощность почвенного горизонта, см. </w:t>
      </w:r>
    </w:p>
    <w:p w14:paraId="546A78CF" w14:textId="77777777" w:rsidR="00817731" w:rsidRDefault="00817731" w:rsidP="00817731">
      <w:pPr>
        <w:pStyle w:val="2"/>
        <w:jc w:val="both"/>
      </w:pPr>
      <w:r w:rsidRPr="005F5A6C">
        <w:t>При расчете запасов гумуса по формуле (</w:t>
      </w:r>
      <w:r>
        <w:t>6</w:t>
      </w:r>
      <w:r w:rsidRPr="005F5A6C">
        <w:t xml:space="preserve">) необходимо четко отслеживать, чтобы в числителе сумма мощностей почвенных горизонтов составляла ровно </w:t>
      </w:r>
      <w:smartTag w:uri="urn:schemas-microsoft-com:office:smarttags" w:element="metricconverter">
        <w:smartTagPr>
          <w:attr w:name="ProductID" w:val="50 см"/>
        </w:smartTagPr>
        <w:r w:rsidRPr="005F5A6C">
          <w:t>50 см</w:t>
        </w:r>
      </w:smartTag>
      <w:r w:rsidRPr="005F5A6C">
        <w:t xml:space="preserve">. </w:t>
      </w:r>
    </w:p>
    <w:p w14:paraId="13A971F2" w14:textId="77777777" w:rsidR="00817731" w:rsidRPr="005F5A6C" w:rsidRDefault="00817731" w:rsidP="00817731">
      <w:pPr>
        <w:pStyle w:val="2"/>
        <w:jc w:val="both"/>
      </w:pPr>
      <w:r>
        <w:lastRenderedPageBreak/>
        <w:t>Результаты вычисления запасов гумуса по методике, принятой в Республике Казахстан, заносят в графу 12 (приложение В).</w:t>
      </w:r>
    </w:p>
    <w:p w14:paraId="66851519" w14:textId="77777777" w:rsidR="00817731" w:rsidRPr="00C20AC8" w:rsidRDefault="00817731" w:rsidP="00817731">
      <w:pPr>
        <w:jc w:val="center"/>
        <w:rPr>
          <w:b/>
          <w:sz w:val="28"/>
        </w:rPr>
      </w:pPr>
      <w:r>
        <w:rPr>
          <w:sz w:val="28"/>
        </w:rPr>
        <w:br w:type="page"/>
      </w:r>
      <w:r>
        <w:rPr>
          <w:b/>
          <w:sz w:val="28"/>
        </w:rPr>
        <w:lastRenderedPageBreak/>
        <w:t>9.2</w:t>
      </w:r>
      <w:r w:rsidRPr="00C20AC8">
        <w:rPr>
          <w:b/>
          <w:sz w:val="28"/>
        </w:rPr>
        <w:t xml:space="preserve"> Оценка надежности (достоверности) исходных данных </w:t>
      </w:r>
    </w:p>
    <w:p w14:paraId="1A87452A" w14:textId="77777777" w:rsidR="00817731" w:rsidRDefault="00817731" w:rsidP="00817731">
      <w:pPr>
        <w:pStyle w:val="2"/>
        <w:jc w:val="both"/>
      </w:pPr>
    </w:p>
    <w:p w14:paraId="52751102" w14:textId="77777777" w:rsidR="00817731" w:rsidRDefault="00817731" w:rsidP="00817731">
      <w:pPr>
        <w:pStyle w:val="2"/>
        <w:jc w:val="both"/>
      </w:pPr>
      <w:r>
        <w:t xml:space="preserve">По результатам расчетов запасов гумуса для каждой почвы вычисляется средняя арифметическая (по всем почвенным разрезам) величина запасов гумуса (х) в т/га и в процентах. </w:t>
      </w:r>
    </w:p>
    <w:p w14:paraId="701A4EC4" w14:textId="77777777" w:rsidR="00817731" w:rsidRDefault="00817731" w:rsidP="00817731">
      <w:pPr>
        <w:pStyle w:val="2"/>
        <w:jc w:val="both"/>
      </w:pPr>
      <w:r>
        <w:t xml:space="preserve">В дальнейшем для бонитировки используются усредненные (при условии их надежности) показатели запасов гумуса. </w:t>
      </w:r>
    </w:p>
    <w:p w14:paraId="3C4CBBA0" w14:textId="77777777" w:rsidR="00817731" w:rsidRDefault="00817731" w:rsidP="00817731">
      <w:pPr>
        <w:pStyle w:val="2"/>
        <w:jc w:val="both"/>
      </w:pPr>
      <w:r>
        <w:t xml:space="preserve">Оценка надежности средних величин запасов гумуса для каждой почвы производится в следующем порядке: </w:t>
      </w:r>
    </w:p>
    <w:p w14:paraId="66C6BDDE" w14:textId="77777777" w:rsidR="00817731" w:rsidRDefault="00817731" w:rsidP="00817731">
      <w:pPr>
        <w:pStyle w:val="2"/>
        <w:jc w:val="both"/>
      </w:pPr>
      <w:r>
        <w:t>1. Вычисляется показатель среднего квадратического отклонения (</w:t>
      </w:r>
      <w:r>
        <w:rPr>
          <w:lang w:val="en-US"/>
        </w:rPr>
        <w:t>σ</w:t>
      </w:r>
      <w:r>
        <w:t xml:space="preserve">) по формуле: </w:t>
      </w:r>
    </w:p>
    <w:p w14:paraId="716ED832" w14:textId="77777777" w:rsidR="00817731" w:rsidRDefault="00817731" w:rsidP="00817731">
      <w:pPr>
        <w:pStyle w:val="2"/>
        <w:ind w:firstLine="0"/>
        <w:jc w:val="right"/>
      </w:pPr>
      <w:r w:rsidRPr="00632266">
        <w:rPr>
          <w:position w:val="-26"/>
        </w:rPr>
        <w:object w:dxaOrig="1719" w:dyaOrig="1040" w14:anchorId="57E6245B">
          <v:shape id="_x0000_i1027" type="#_x0000_t75" style="width:104.5pt;height:63.5pt" o:ole="" fillcolor="window">
            <v:imagedata r:id="rId8" o:title=""/>
          </v:shape>
          <o:OLEObject Type="Embed" ProgID="Equation.3" ShapeID="_x0000_i1027" DrawAspect="Content" ObjectID="_1681104551" r:id="rId9"/>
        </w:object>
      </w:r>
      <w:r>
        <w:t>,</w:t>
      </w:r>
      <w:r>
        <w:tab/>
      </w:r>
      <w:r>
        <w:tab/>
      </w:r>
      <w:r>
        <w:tab/>
      </w:r>
      <w:r>
        <w:tab/>
      </w:r>
      <w:r>
        <w:tab/>
        <w:t>(7)</w:t>
      </w:r>
    </w:p>
    <w:p w14:paraId="4468DB3E" w14:textId="77777777" w:rsidR="00817731" w:rsidRDefault="00817731" w:rsidP="00817731">
      <w:pPr>
        <w:pStyle w:val="2"/>
      </w:pPr>
    </w:p>
    <w:p w14:paraId="05AFB4B7" w14:textId="77777777" w:rsidR="00817731" w:rsidRDefault="00817731" w:rsidP="00817731">
      <w:pPr>
        <w:pStyle w:val="2"/>
        <w:jc w:val="both"/>
      </w:pPr>
      <w:r w:rsidRPr="00632266">
        <w:t xml:space="preserve">где </w:t>
      </w:r>
      <w:r w:rsidRPr="00632266">
        <w:rPr>
          <w:position w:val="-6"/>
        </w:rPr>
        <w:object w:dxaOrig="200" w:dyaOrig="220" w14:anchorId="330DA67A">
          <v:shape id="_x0000_i1028" type="#_x0000_t75" style="width:9.5pt;height:13.5pt" o:ole="">
            <v:imagedata r:id="rId10" o:title=""/>
          </v:shape>
          <o:OLEObject Type="Embed" ProgID="Equation.3" ShapeID="_x0000_i1028" DrawAspect="Content" ObjectID="_1681104552" r:id="rId11"/>
        </w:object>
      </w:r>
      <w:r>
        <w:t xml:space="preserve"> - запасы гумуса в т/га или в процентах по отдельным почвенным разрезам; </w:t>
      </w:r>
    </w:p>
    <w:p w14:paraId="40B48621" w14:textId="77777777" w:rsidR="00817731" w:rsidRDefault="00817731" w:rsidP="00817731">
      <w:pPr>
        <w:pStyle w:val="2"/>
      </w:pPr>
      <w:r>
        <w:t xml:space="preserve">       </w:t>
      </w:r>
      <w:r w:rsidRPr="00632266">
        <w:rPr>
          <w:position w:val="-6"/>
        </w:rPr>
        <w:object w:dxaOrig="200" w:dyaOrig="340" w14:anchorId="2DB873FB">
          <v:shape id="_x0000_i1029" type="#_x0000_t75" style="width:9.5pt;height:19.5pt" o:ole="">
            <v:imagedata r:id="rId12" o:title=""/>
          </v:shape>
          <o:OLEObject Type="Embed" ProgID="Equation.3" ShapeID="_x0000_i1029" DrawAspect="Content" ObjectID="_1681104553" r:id="rId13"/>
        </w:object>
      </w:r>
      <w:r>
        <w:t xml:space="preserve"> - средняя величина запасов гумуса в данной почве;</w:t>
      </w:r>
    </w:p>
    <w:p w14:paraId="688A7BEC" w14:textId="77777777" w:rsidR="00817731" w:rsidRDefault="00817731" w:rsidP="00817731">
      <w:pPr>
        <w:pStyle w:val="2"/>
      </w:pPr>
      <w:r>
        <w:t xml:space="preserve">       </w:t>
      </w:r>
      <w:r>
        <w:rPr>
          <w:lang w:val="en-US"/>
        </w:rPr>
        <w:t>n</w:t>
      </w:r>
      <w:r>
        <w:t xml:space="preserve"> - количество анализируемых разрезов.</w:t>
      </w:r>
    </w:p>
    <w:p w14:paraId="23C10812" w14:textId="77777777" w:rsidR="00817731" w:rsidRDefault="00817731" w:rsidP="00817731">
      <w:pPr>
        <w:pStyle w:val="2"/>
        <w:jc w:val="both"/>
      </w:pPr>
      <w:r>
        <w:t xml:space="preserve">Затем необходимо проверить, удовлетворяет ли эта величина правилу трех сигм. Теория вероятностей доказывает, что в пределах </w:t>
      </w:r>
      <w:r w:rsidRPr="00A9755B">
        <w:rPr>
          <w:position w:val="-6"/>
        </w:rPr>
        <w:object w:dxaOrig="600" w:dyaOrig="340" w14:anchorId="18463FF9">
          <v:shape id="_x0000_i1030" type="#_x0000_t75" style="width:30pt;height:17pt" o:ole="">
            <v:imagedata r:id="rId14" o:title=""/>
          </v:shape>
          <o:OLEObject Type="Embed" ProgID="Equation.3" ShapeID="_x0000_i1030" DrawAspect="Content" ObjectID="_1681104554" r:id="rId15"/>
        </w:object>
      </w:r>
      <w:r>
        <w:t xml:space="preserve"> будет находиться 68,3% всего числа вариант (683 случая из тысячи), в пределах  </w:t>
      </w:r>
      <w:r w:rsidRPr="00A9755B">
        <w:rPr>
          <w:position w:val="-6"/>
        </w:rPr>
        <w:object w:dxaOrig="720" w:dyaOrig="340" w14:anchorId="5A10FA7D">
          <v:shape id="_x0000_i1031" type="#_x0000_t75" style="width:36pt;height:17pt" o:ole="">
            <v:imagedata r:id="rId16" o:title=""/>
          </v:shape>
          <o:OLEObject Type="Embed" ProgID="Equation.3" ShapeID="_x0000_i1031" DrawAspect="Content" ObjectID="_1681104555" r:id="rId17"/>
        </w:object>
      </w:r>
      <w:r>
        <w:t xml:space="preserve"> - до 95,4% и в пределах </w:t>
      </w:r>
      <w:r w:rsidRPr="00A9755B">
        <w:rPr>
          <w:position w:val="-6"/>
        </w:rPr>
        <w:object w:dxaOrig="700" w:dyaOrig="340" w14:anchorId="58666EBE">
          <v:shape id="_x0000_i1032" type="#_x0000_t75" style="width:35pt;height:17pt" o:ole="">
            <v:imagedata r:id="rId18" o:title=""/>
          </v:shape>
          <o:OLEObject Type="Embed" ProgID="Equation.3" ShapeID="_x0000_i1032" DrawAspect="Content" ObjectID="_1681104556" r:id="rId19"/>
        </w:object>
      </w:r>
      <w:r>
        <w:t xml:space="preserve"> практически уложится все количество вариант - 99,7% или 997 случаев из тысячи. Для почв, на которые имеется 10 и более анализов, </w:t>
      </w:r>
      <w:r w:rsidRPr="00A9755B">
        <w:rPr>
          <w:position w:val="-6"/>
        </w:rPr>
        <w:object w:dxaOrig="200" w:dyaOrig="340" w14:anchorId="6CB346FD">
          <v:shape id="_x0000_i1033" type="#_x0000_t75" style="width:10.5pt;height:17pt" o:ole="">
            <v:imagedata r:id="rId20" o:title=""/>
          </v:shape>
          <o:OLEObject Type="Embed" ProgID="Equation.3" ShapeID="_x0000_i1033" DrawAspect="Content" ObjectID="_1681104557" r:id="rId21"/>
        </w:object>
      </w:r>
      <w:r>
        <w:t xml:space="preserve"> не превышает величины </w:t>
      </w:r>
      <w:r w:rsidRPr="00DC744B">
        <w:rPr>
          <w:position w:val="-6"/>
        </w:rPr>
        <w:object w:dxaOrig="540" w:dyaOrig="279" w14:anchorId="34B73B31">
          <v:shape id="_x0000_i1034" type="#_x0000_t75" style="width:27.5pt;height:13.5pt" o:ole="">
            <v:imagedata r:id="rId22" o:title=""/>
          </v:shape>
          <o:OLEObject Type="Embed" ProgID="Equation.3" ShapeID="_x0000_i1034" DrawAspect="Content" ObjectID="_1681104558" r:id="rId23"/>
        </w:object>
      </w:r>
      <w:r>
        <w:t>.</w:t>
      </w:r>
    </w:p>
    <w:p w14:paraId="3F5F4D44" w14:textId="77777777" w:rsidR="00817731" w:rsidRDefault="00817731" w:rsidP="00817731">
      <w:pPr>
        <w:pStyle w:val="2"/>
        <w:ind w:firstLine="720"/>
      </w:pPr>
      <w:r>
        <w:t>2. Вычисляется коэффициент вариации (изменчивости)</w:t>
      </w:r>
      <w:r w:rsidRPr="00172A77">
        <w:t xml:space="preserve"> </w:t>
      </w:r>
      <w:r>
        <w:t>(</w:t>
      </w:r>
      <w:r>
        <w:rPr>
          <w:lang w:val="en-US"/>
        </w:rPr>
        <w:t>V</w:t>
      </w:r>
      <w:r>
        <w:t>) по формуле:</w:t>
      </w:r>
    </w:p>
    <w:p w14:paraId="4624026B" w14:textId="77777777" w:rsidR="00817731" w:rsidRDefault="00817731" w:rsidP="00817731">
      <w:pPr>
        <w:pStyle w:val="2"/>
      </w:pPr>
    </w:p>
    <w:p w14:paraId="6E7D9F1B" w14:textId="77777777" w:rsidR="00817731" w:rsidRDefault="00817731" w:rsidP="00817731">
      <w:pPr>
        <w:pStyle w:val="2"/>
        <w:jc w:val="right"/>
      </w:pPr>
      <w:r w:rsidRPr="002455D4">
        <w:t xml:space="preserve">                         </w:t>
      </w:r>
      <w:r w:rsidRPr="00223C9D">
        <w:rPr>
          <w:position w:val="-26"/>
        </w:rPr>
        <w:object w:dxaOrig="1359" w:dyaOrig="639" w14:anchorId="74669433">
          <v:shape id="_x0000_i1035" type="#_x0000_t75" style="width:82.5pt;height:38.5pt" o:ole="" fillcolor="window">
            <v:imagedata r:id="rId24" o:title=""/>
          </v:shape>
          <o:OLEObject Type="Embed" ProgID="Equation.3" ShapeID="_x0000_i1035" DrawAspect="Content" ObjectID="_1681104559" r:id="rId25"/>
        </w:object>
      </w:r>
      <w: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  <w:t>(8)</w:t>
      </w:r>
    </w:p>
    <w:p w14:paraId="644DBFA6" w14:textId="77777777" w:rsidR="00817731" w:rsidRDefault="00817731" w:rsidP="00817731">
      <w:pPr>
        <w:pStyle w:val="2"/>
        <w:jc w:val="both"/>
      </w:pPr>
    </w:p>
    <w:p w14:paraId="15BE326D" w14:textId="77777777" w:rsidR="00817731" w:rsidRDefault="00817731" w:rsidP="00817731">
      <w:pPr>
        <w:pStyle w:val="2"/>
        <w:jc w:val="both"/>
      </w:pPr>
      <w:r>
        <w:t>3. Вычисляется абсолютная ошибка среднего (</w:t>
      </w:r>
      <w:r>
        <w:rPr>
          <w:lang w:val="en-US"/>
        </w:rPr>
        <w:t>m</w:t>
      </w:r>
      <w:r>
        <w:t xml:space="preserve">) по формуле: </w:t>
      </w:r>
    </w:p>
    <w:p w14:paraId="3CA14163" w14:textId="77777777" w:rsidR="00817731" w:rsidRDefault="00817731" w:rsidP="00817731">
      <w:pPr>
        <w:pStyle w:val="2"/>
        <w:ind w:firstLine="0"/>
      </w:pPr>
    </w:p>
    <w:p w14:paraId="115638E0" w14:textId="77777777" w:rsidR="00817731" w:rsidRDefault="00817731" w:rsidP="00817731">
      <w:pPr>
        <w:pStyle w:val="2"/>
        <w:ind w:firstLine="0"/>
        <w:jc w:val="right"/>
      </w:pPr>
      <w:r>
        <w:t xml:space="preserve">         </w:t>
      </w:r>
      <w:r w:rsidRPr="00217924">
        <w:rPr>
          <w:position w:val="-28"/>
        </w:rPr>
        <w:object w:dxaOrig="859" w:dyaOrig="660" w14:anchorId="1E505AB8">
          <v:shape id="_x0000_i1036" type="#_x0000_t75" style="width:52.5pt;height:40.5pt" o:ole="" fillcolor="window">
            <v:imagedata r:id="rId26" o:title=""/>
          </v:shape>
          <o:OLEObject Type="Embed" ProgID="Equation.3" ShapeID="_x0000_i1036" DrawAspect="Content" ObjectID="_1681104560" r:id="rId27"/>
        </w:object>
      </w:r>
      <w:r>
        <w:t>.</w:t>
      </w:r>
      <w:r>
        <w:tab/>
        <w:t xml:space="preserve">            </w:t>
      </w:r>
      <w:r>
        <w:tab/>
      </w:r>
      <w:r>
        <w:tab/>
      </w:r>
      <w:r>
        <w:tab/>
      </w:r>
      <w:r>
        <w:tab/>
        <w:t>(9)</w:t>
      </w:r>
    </w:p>
    <w:p w14:paraId="33D0AEE9" w14:textId="77777777" w:rsidR="00817731" w:rsidRDefault="00817731" w:rsidP="00817731">
      <w:pPr>
        <w:pStyle w:val="2"/>
        <w:ind w:firstLine="0"/>
      </w:pPr>
    </w:p>
    <w:p w14:paraId="67D2E9B3" w14:textId="77777777" w:rsidR="00817731" w:rsidRDefault="00817731" w:rsidP="00817731">
      <w:pPr>
        <w:pStyle w:val="2"/>
        <w:jc w:val="both"/>
      </w:pPr>
      <w:r w:rsidRPr="00172A77">
        <w:t>4</w:t>
      </w:r>
      <w:r>
        <w:t>. По абсолютной ошибке можно судить о точности средней величины весьма приближенно, поэтому вычисляется нормированное отклонение</w:t>
      </w:r>
      <w:r w:rsidRPr="00465B4B">
        <w:t xml:space="preserve"> </w:t>
      </w:r>
      <w:r>
        <w:t>от среднего</w:t>
      </w:r>
      <w:r w:rsidRPr="00172A77">
        <w:t xml:space="preserve"> (</w:t>
      </w:r>
      <w:r>
        <w:t>относительная ошибка</w:t>
      </w:r>
      <w:r w:rsidRPr="00172A77">
        <w:t>)</w:t>
      </w:r>
      <w:r>
        <w:t xml:space="preserve"> по формуле:</w:t>
      </w:r>
    </w:p>
    <w:p w14:paraId="215C55B1" w14:textId="77777777" w:rsidR="00817731" w:rsidRDefault="00817731" w:rsidP="00817731">
      <w:pPr>
        <w:pStyle w:val="2"/>
        <w:jc w:val="both"/>
      </w:pPr>
    </w:p>
    <w:p w14:paraId="6E501CB9" w14:textId="77777777" w:rsidR="00817731" w:rsidRDefault="00817731" w:rsidP="00817731">
      <w:pPr>
        <w:pStyle w:val="2"/>
        <w:ind w:firstLine="0"/>
        <w:jc w:val="center"/>
      </w:pPr>
      <w:r>
        <w:lastRenderedPageBreak/>
        <w:t xml:space="preserve">                                                             </w:t>
      </w:r>
      <w:r w:rsidRPr="002455D4">
        <w:rPr>
          <w:position w:val="-24"/>
        </w:rPr>
        <w:object w:dxaOrig="800" w:dyaOrig="620" w14:anchorId="0BB517CB">
          <v:shape id="_x0000_i1037" type="#_x0000_t75" style="width:49pt;height:37.5pt" o:ole="" fillcolor="window">
            <v:imagedata r:id="rId28" o:title=""/>
          </v:shape>
          <o:OLEObject Type="Embed" ProgID="Equation.3" ShapeID="_x0000_i1037" DrawAspect="Content" ObjectID="_1681104561" r:id="rId29"/>
        </w:object>
      </w:r>
      <w:r>
        <w:t>.</w:t>
      </w:r>
      <w:r>
        <w:tab/>
        <w:t xml:space="preserve">           </w:t>
      </w:r>
      <w:r>
        <w:tab/>
        <w:t xml:space="preserve">    </w:t>
      </w:r>
      <w:r>
        <w:tab/>
      </w:r>
      <w:r>
        <w:tab/>
        <w:t xml:space="preserve">       (10)</w:t>
      </w:r>
      <w:r>
        <w:tab/>
        <w:t xml:space="preserve">                         </w:t>
      </w:r>
    </w:p>
    <w:p w14:paraId="126AD29B" w14:textId="77777777" w:rsidR="00817731" w:rsidRPr="005B71EE" w:rsidRDefault="00817731" w:rsidP="00817731">
      <w:pPr>
        <w:pStyle w:val="2"/>
        <w:ind w:firstLine="720"/>
        <w:jc w:val="both"/>
      </w:pPr>
      <w:r w:rsidRPr="005B71EE">
        <w:t xml:space="preserve">Общепринято, что если </w:t>
      </w:r>
      <w:r w:rsidRPr="005B71EE">
        <w:rPr>
          <w:lang w:val="en-US"/>
        </w:rPr>
        <w:t>t</w:t>
      </w:r>
      <w:r w:rsidRPr="005B71EE">
        <w:t xml:space="preserve"> </w:t>
      </w:r>
      <w:r w:rsidRPr="005B71EE">
        <w:sym w:font="Symbol" w:char="F0B3"/>
      </w:r>
      <w:r w:rsidRPr="005B71EE">
        <w:t xml:space="preserve"> 3, то среднее надежно, т.к. среднее превышает свою ошибку в 3 или больше раз. </w:t>
      </w:r>
    </w:p>
    <w:p w14:paraId="271E3F47" w14:textId="77777777" w:rsidR="00817731" w:rsidRPr="005B71EE" w:rsidRDefault="00817731" w:rsidP="00817731">
      <w:pPr>
        <w:pStyle w:val="2"/>
        <w:jc w:val="both"/>
      </w:pPr>
      <w:r>
        <w:t xml:space="preserve">5. Вычисляется показатель надежности (достоверности) </w:t>
      </w:r>
      <w:r w:rsidRPr="005B71EE">
        <w:t>исходных данных</w:t>
      </w:r>
      <w:r>
        <w:t xml:space="preserve"> по формуле</w:t>
      </w:r>
      <w:r w:rsidRPr="005B71EE">
        <w:t>:</w:t>
      </w:r>
    </w:p>
    <w:p w14:paraId="4E6E5EC2" w14:textId="77777777" w:rsidR="00817731" w:rsidRDefault="00817731" w:rsidP="00817731">
      <w:pPr>
        <w:pStyle w:val="2"/>
        <w:ind w:firstLine="0"/>
      </w:pPr>
    </w:p>
    <w:p w14:paraId="7B361BC1" w14:textId="77777777" w:rsidR="00817731" w:rsidRDefault="00817731" w:rsidP="00817731">
      <w:pPr>
        <w:pStyle w:val="2"/>
        <w:ind w:firstLine="0"/>
        <w:jc w:val="right"/>
      </w:pPr>
      <w:r w:rsidRPr="000B6960">
        <w:rPr>
          <w:position w:val="-26"/>
        </w:rPr>
        <w:object w:dxaOrig="1160" w:dyaOrig="639" w14:anchorId="3D5E7D25">
          <v:shape id="_x0000_i1038" type="#_x0000_t75" style="width:70.5pt;height:38.5pt" o:ole="" fillcolor="window">
            <v:imagedata r:id="rId30" o:title=""/>
          </v:shape>
          <o:OLEObject Type="Embed" ProgID="Equation.3" ShapeID="_x0000_i1038" DrawAspect="Content" ObjectID="_1681104562" r:id="rId31"/>
        </w:object>
      </w:r>
      <w:r>
        <w:t>,</w:t>
      </w:r>
      <w:r>
        <w:tab/>
      </w:r>
      <w:r>
        <w:tab/>
      </w:r>
      <w:r>
        <w:tab/>
      </w:r>
      <w:r>
        <w:tab/>
      </w:r>
      <w:r>
        <w:tab/>
        <w:t>(11)</w:t>
      </w:r>
    </w:p>
    <w:p w14:paraId="65D3AECD" w14:textId="77777777" w:rsidR="00817731" w:rsidRDefault="00817731" w:rsidP="00817731">
      <w:pPr>
        <w:pStyle w:val="2"/>
        <w:ind w:firstLine="0"/>
      </w:pPr>
    </w:p>
    <w:p w14:paraId="04E5D9B3" w14:textId="77777777" w:rsidR="00817731" w:rsidRDefault="00817731" w:rsidP="00817731">
      <w:pPr>
        <w:pStyle w:val="2"/>
      </w:pPr>
      <w:r>
        <w:t>где Т - точность исследования.</w:t>
      </w:r>
    </w:p>
    <w:p w14:paraId="00DD58BC" w14:textId="77777777" w:rsidR="00817731" w:rsidRDefault="00817731" w:rsidP="00817731">
      <w:pPr>
        <w:pStyle w:val="2"/>
        <w:ind w:firstLine="720"/>
        <w:jc w:val="both"/>
      </w:pPr>
      <w:r>
        <w:t xml:space="preserve">Показатель точности расчетов - это обратная величина нормированного отклонения, выраженная в процентах. Этот показатель характеризует относительную выровненность или, наоборот, степень пестроты исходных данных. Он изменяется от 2 до 10%. </w:t>
      </w:r>
    </w:p>
    <w:p w14:paraId="46A1DA52" w14:textId="77777777" w:rsidR="00817731" w:rsidRDefault="00817731" w:rsidP="00817731">
      <w:pPr>
        <w:pStyle w:val="2"/>
        <w:ind w:firstLine="720"/>
        <w:jc w:val="both"/>
      </w:pPr>
      <w:r>
        <w:t xml:space="preserve">Средняя величина запасов гумуса признается достоверной, если величина точности не превышает 5%. В противном случае следует исключить из расчетов разрезы с большими отклонениями. </w:t>
      </w:r>
    </w:p>
    <w:p w14:paraId="4A415435" w14:textId="77777777" w:rsidR="00817731" w:rsidRDefault="00817731" w:rsidP="00817731">
      <w:pPr>
        <w:pStyle w:val="2"/>
        <w:jc w:val="both"/>
      </w:pPr>
      <w:r>
        <w:t>Из всех перечисленных показателей самым важным является достаточность числа наблюдений - достаточное количество анализов почв для соответствующих почвенных разновидностей.</w:t>
      </w:r>
    </w:p>
    <w:p w14:paraId="47484115" w14:textId="77777777" w:rsidR="00817731" w:rsidRPr="008469B1" w:rsidRDefault="00817731" w:rsidP="00817731">
      <w:pPr>
        <w:pStyle w:val="2"/>
        <w:ind w:firstLine="720"/>
        <w:jc w:val="both"/>
      </w:pPr>
      <w:r>
        <w:t>6. При почвенных обследованиях большое число наблюдений (анализов) связано со значительными затратами средств и времени. При небольшом же числе наблюдений результаты могут оказаться малодостоверными или вовсе недостоверными. Поэтому рассчитывают необходимое число наблюдений (</w:t>
      </w:r>
      <w:r>
        <w:rPr>
          <w:lang w:val="en-US"/>
        </w:rPr>
        <w:t>n</w:t>
      </w:r>
      <w:r>
        <w:t>) по формуле:</w:t>
      </w:r>
    </w:p>
    <w:p w14:paraId="39F59593" w14:textId="77777777" w:rsidR="00817731" w:rsidRDefault="00817731" w:rsidP="00817731">
      <w:pPr>
        <w:pStyle w:val="2"/>
      </w:pPr>
    </w:p>
    <w:p w14:paraId="1D78052A" w14:textId="77777777" w:rsidR="00817731" w:rsidRDefault="00817731" w:rsidP="00817731">
      <w:pPr>
        <w:pStyle w:val="2"/>
        <w:jc w:val="right"/>
      </w:pPr>
      <w:r>
        <w:rPr>
          <w:position w:val="-24"/>
        </w:rPr>
        <w:object w:dxaOrig="1080" w:dyaOrig="660" w14:anchorId="6CF3C955">
          <v:shape id="_x0000_i1039" type="#_x0000_t75" style="width:66pt;height:40.5pt" o:ole="" fillcolor="window">
            <v:imagedata r:id="rId32" o:title=""/>
          </v:shape>
          <o:OLEObject Type="Embed" ProgID="Equation.3" ShapeID="_x0000_i1039" DrawAspect="Content" ObjectID="_1681104563" r:id="rId33"/>
        </w:object>
      </w:r>
      <w:r>
        <w:t>,</w:t>
      </w:r>
      <w:r>
        <w:tab/>
      </w:r>
      <w:r>
        <w:tab/>
      </w:r>
      <w:r>
        <w:tab/>
      </w:r>
      <w:r>
        <w:tab/>
      </w:r>
      <w:r>
        <w:tab/>
      </w:r>
      <w:r>
        <w:tab/>
        <w:t>(12)</w:t>
      </w:r>
    </w:p>
    <w:p w14:paraId="206AF127" w14:textId="77777777" w:rsidR="00817731" w:rsidRDefault="00817731" w:rsidP="00817731">
      <w:pPr>
        <w:pStyle w:val="2"/>
      </w:pPr>
    </w:p>
    <w:p w14:paraId="41B2374A" w14:textId="77777777" w:rsidR="00817731" w:rsidRDefault="00817731" w:rsidP="00817731">
      <w:pPr>
        <w:pStyle w:val="2"/>
      </w:pPr>
      <w:r>
        <w:t xml:space="preserve">где </w:t>
      </w:r>
      <w:r>
        <w:rPr>
          <w:lang w:val="en-US"/>
        </w:rPr>
        <w:t>V</w:t>
      </w:r>
      <w:r>
        <w:t xml:space="preserve"> - коэффициент вариации; </w:t>
      </w:r>
    </w:p>
    <w:p w14:paraId="6CFFEEB7" w14:textId="77777777" w:rsidR="00817731" w:rsidRDefault="00817731" w:rsidP="00817731">
      <w:pPr>
        <w:pStyle w:val="2"/>
      </w:pPr>
      <w:r>
        <w:t xml:space="preserve">       </w:t>
      </w:r>
      <w:r>
        <w:rPr>
          <w:lang w:val="en-US"/>
        </w:rPr>
        <w:t>t</w:t>
      </w:r>
      <w:r>
        <w:t xml:space="preserve"> - нормированное отклонение;</w:t>
      </w:r>
    </w:p>
    <w:p w14:paraId="3175E4B5" w14:textId="77777777" w:rsidR="00817731" w:rsidRDefault="00817731" w:rsidP="00817731">
      <w:pPr>
        <w:pStyle w:val="2"/>
      </w:pPr>
      <w:r>
        <w:t xml:space="preserve">       Т - точность исследования.</w:t>
      </w:r>
    </w:p>
    <w:p w14:paraId="12D3C1E8" w14:textId="77777777" w:rsidR="00817731" w:rsidRDefault="00817731" w:rsidP="00817731">
      <w:pPr>
        <w:pStyle w:val="2"/>
        <w:jc w:val="both"/>
      </w:pPr>
      <w:r>
        <w:t xml:space="preserve">Вполне приемлемая точность для расчетов - 3 стандартных (нормированных) отклонения. </w:t>
      </w:r>
    </w:p>
    <w:p w14:paraId="60C2A610" w14:textId="77777777" w:rsidR="00817731" w:rsidRPr="00F60102" w:rsidRDefault="00817731" w:rsidP="00817731">
      <w:pPr>
        <w:pStyle w:val="2"/>
        <w:jc w:val="both"/>
      </w:pPr>
      <w:r>
        <w:t xml:space="preserve">Для более глубокого анализа надежности сравниваются значения средних величин, полученных по таблице вероятностей Стьюдента. После оценки надежности средние показатели основных свойств почв сводятся в </w:t>
      </w:r>
      <w:r w:rsidRPr="00F60102">
        <w:t>таблицу 1.</w:t>
      </w:r>
    </w:p>
    <w:p w14:paraId="2669AA47" w14:textId="77777777" w:rsidR="00817731" w:rsidRDefault="00817731" w:rsidP="00817731">
      <w:pPr>
        <w:pStyle w:val="2"/>
        <w:jc w:val="both"/>
        <w:rPr>
          <w:color w:val="FF0000"/>
        </w:rPr>
      </w:pPr>
    </w:p>
    <w:p w14:paraId="3EB61FF0" w14:textId="77777777" w:rsidR="00817731" w:rsidRDefault="00817731" w:rsidP="00817731">
      <w:pPr>
        <w:pStyle w:val="2"/>
        <w:jc w:val="both"/>
      </w:pPr>
      <w:r w:rsidRPr="00F60102">
        <w:lastRenderedPageBreak/>
        <w:t>Таблица 1</w:t>
      </w:r>
    </w:p>
    <w:p w14:paraId="6BF4123A" w14:textId="77777777" w:rsidR="00817731" w:rsidRPr="00F60102" w:rsidRDefault="00817731" w:rsidP="00817731">
      <w:pPr>
        <w:pStyle w:val="2"/>
        <w:jc w:val="both"/>
      </w:pPr>
      <w:r w:rsidRPr="00F60102">
        <w:t>Сводная таблица физико-химических свойств почв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5"/>
        <w:gridCol w:w="3189"/>
        <w:gridCol w:w="4785"/>
      </w:tblGrid>
      <w:tr w:rsidR="00817731" w:rsidRPr="00015250" w14:paraId="60801C56" w14:textId="77777777" w:rsidTr="009070B7">
        <w:trPr>
          <w:trHeight w:val="254"/>
        </w:trPr>
        <w:tc>
          <w:tcPr>
            <w:tcW w:w="1728" w:type="dxa"/>
          </w:tcPr>
          <w:p w14:paraId="0D6C2552" w14:textId="77777777" w:rsidR="00817731" w:rsidRPr="00B63B72" w:rsidRDefault="00817731" w:rsidP="009070B7">
            <w:pPr>
              <w:pStyle w:val="2"/>
              <w:ind w:firstLine="0"/>
              <w:jc w:val="center"/>
            </w:pPr>
            <w:r w:rsidRPr="00B63B72">
              <w:t>Почва</w:t>
            </w:r>
          </w:p>
        </w:tc>
        <w:tc>
          <w:tcPr>
            <w:tcW w:w="3240" w:type="dxa"/>
          </w:tcPr>
          <w:p w14:paraId="08E08426" w14:textId="77777777" w:rsidR="00817731" w:rsidRPr="00015250" w:rsidRDefault="00817731" w:rsidP="009070B7">
            <w:pPr>
              <w:pStyle w:val="2"/>
              <w:ind w:firstLine="0"/>
              <w:jc w:val="center"/>
              <w:rPr>
                <w:vertAlign w:val="subscript"/>
              </w:rPr>
            </w:pPr>
            <w:r w:rsidRPr="00B63B72">
              <w:t>Мощность горизонта</w:t>
            </w:r>
          </w:p>
        </w:tc>
        <w:tc>
          <w:tcPr>
            <w:tcW w:w="4886" w:type="dxa"/>
          </w:tcPr>
          <w:p w14:paraId="283A529D" w14:textId="77777777" w:rsidR="00817731" w:rsidRPr="00B63B72" w:rsidRDefault="00817731" w:rsidP="009070B7">
            <w:pPr>
              <w:pStyle w:val="2"/>
              <w:ind w:firstLine="0"/>
              <w:jc w:val="center"/>
            </w:pPr>
            <w:r w:rsidRPr="00B63B72">
              <w:t>Запасы гумуса в горизонте</w:t>
            </w:r>
          </w:p>
        </w:tc>
      </w:tr>
      <w:tr w:rsidR="00817731" w:rsidRPr="00015250" w14:paraId="405439FD" w14:textId="77777777" w:rsidTr="009070B7">
        <w:tc>
          <w:tcPr>
            <w:tcW w:w="1728" w:type="dxa"/>
          </w:tcPr>
          <w:p w14:paraId="2DCBFE23" w14:textId="77777777" w:rsidR="00817731" w:rsidRPr="00015250" w:rsidRDefault="00817731" w:rsidP="009070B7">
            <w:pPr>
              <w:pStyle w:val="2"/>
              <w:ind w:firstLine="0"/>
              <w:jc w:val="both"/>
              <w:rPr>
                <w:color w:val="FF0000"/>
              </w:rPr>
            </w:pPr>
          </w:p>
        </w:tc>
        <w:tc>
          <w:tcPr>
            <w:tcW w:w="3240" w:type="dxa"/>
          </w:tcPr>
          <w:p w14:paraId="05E157F7" w14:textId="77777777" w:rsidR="00817731" w:rsidRPr="00015250" w:rsidRDefault="00817731" w:rsidP="009070B7">
            <w:pPr>
              <w:pStyle w:val="2"/>
              <w:ind w:firstLine="0"/>
              <w:jc w:val="both"/>
              <w:rPr>
                <w:color w:val="FF0000"/>
              </w:rPr>
            </w:pPr>
          </w:p>
        </w:tc>
        <w:tc>
          <w:tcPr>
            <w:tcW w:w="4886" w:type="dxa"/>
          </w:tcPr>
          <w:p w14:paraId="30F84AA4" w14:textId="77777777" w:rsidR="00817731" w:rsidRPr="00015250" w:rsidRDefault="00817731" w:rsidP="009070B7">
            <w:pPr>
              <w:pStyle w:val="2"/>
              <w:ind w:firstLine="0"/>
              <w:jc w:val="both"/>
              <w:rPr>
                <w:color w:val="FF0000"/>
              </w:rPr>
            </w:pPr>
          </w:p>
        </w:tc>
      </w:tr>
      <w:tr w:rsidR="00817731" w:rsidRPr="00015250" w14:paraId="544F7664" w14:textId="77777777" w:rsidTr="009070B7">
        <w:tc>
          <w:tcPr>
            <w:tcW w:w="1728" w:type="dxa"/>
          </w:tcPr>
          <w:p w14:paraId="7A417287" w14:textId="77777777" w:rsidR="00817731" w:rsidRPr="00015250" w:rsidRDefault="00817731" w:rsidP="009070B7">
            <w:pPr>
              <w:pStyle w:val="2"/>
              <w:ind w:firstLine="0"/>
              <w:jc w:val="both"/>
              <w:rPr>
                <w:color w:val="FF0000"/>
              </w:rPr>
            </w:pPr>
          </w:p>
        </w:tc>
        <w:tc>
          <w:tcPr>
            <w:tcW w:w="3240" w:type="dxa"/>
          </w:tcPr>
          <w:p w14:paraId="3BD39A28" w14:textId="77777777" w:rsidR="00817731" w:rsidRPr="00015250" w:rsidRDefault="00817731" w:rsidP="009070B7">
            <w:pPr>
              <w:pStyle w:val="2"/>
              <w:ind w:firstLine="0"/>
              <w:jc w:val="both"/>
              <w:rPr>
                <w:color w:val="FF0000"/>
              </w:rPr>
            </w:pPr>
          </w:p>
        </w:tc>
        <w:tc>
          <w:tcPr>
            <w:tcW w:w="4886" w:type="dxa"/>
          </w:tcPr>
          <w:p w14:paraId="3FCDC6C6" w14:textId="77777777" w:rsidR="00817731" w:rsidRPr="00015250" w:rsidRDefault="00817731" w:rsidP="009070B7">
            <w:pPr>
              <w:pStyle w:val="2"/>
              <w:ind w:firstLine="0"/>
              <w:jc w:val="both"/>
              <w:rPr>
                <w:color w:val="FF0000"/>
              </w:rPr>
            </w:pPr>
          </w:p>
        </w:tc>
      </w:tr>
    </w:tbl>
    <w:p w14:paraId="077DB9B7" w14:textId="77777777" w:rsidR="00817731" w:rsidRDefault="00817731" w:rsidP="00817731">
      <w:pPr>
        <w:pStyle w:val="2"/>
        <w:jc w:val="both"/>
        <w:rPr>
          <w:color w:val="FF0000"/>
        </w:rPr>
      </w:pPr>
    </w:p>
    <w:p w14:paraId="7D4A5DB8" w14:textId="77777777" w:rsidR="00817731" w:rsidRPr="002E0E49" w:rsidRDefault="00817731" w:rsidP="00817731">
      <w:pPr>
        <w:pStyle w:val="2"/>
        <w:jc w:val="both"/>
      </w:pPr>
      <w:r w:rsidRPr="002E0E49">
        <w:t>Таким образом, всесторонне проверенная исходная информация может лечь в основу бонитировки почв и экономической оценки земли и обеспечить приемлемые их результаты.</w:t>
      </w:r>
    </w:p>
    <w:p w14:paraId="28FA5D8C" w14:textId="77777777" w:rsidR="00817731" w:rsidRPr="00B63B72" w:rsidRDefault="00817731" w:rsidP="00817731">
      <w:pPr>
        <w:pStyle w:val="2"/>
        <w:jc w:val="both"/>
        <w:rPr>
          <w:color w:val="FF0000"/>
        </w:rPr>
      </w:pPr>
    </w:p>
    <w:p w14:paraId="27E38785" w14:textId="77777777" w:rsidR="00817731" w:rsidRPr="005F5A6C" w:rsidRDefault="00817731" w:rsidP="00817731">
      <w:pPr>
        <w:pStyle w:val="2"/>
        <w:ind w:firstLine="0"/>
        <w:jc w:val="center"/>
        <w:rPr>
          <w:b/>
        </w:rPr>
      </w:pPr>
      <w:r w:rsidRPr="005F5A6C">
        <w:rPr>
          <w:b/>
        </w:rPr>
        <w:t>9.3 Бонитировка почв</w:t>
      </w:r>
    </w:p>
    <w:p w14:paraId="5ED2D3FA" w14:textId="77777777" w:rsidR="00817731" w:rsidRDefault="00817731" w:rsidP="00817731">
      <w:pPr>
        <w:pStyle w:val="2"/>
        <w:ind w:firstLine="0"/>
        <w:jc w:val="both"/>
      </w:pPr>
    </w:p>
    <w:p w14:paraId="591B15C8" w14:textId="77777777" w:rsidR="00817731" w:rsidRDefault="00817731" w:rsidP="00817731">
      <w:pPr>
        <w:pStyle w:val="2"/>
        <w:jc w:val="both"/>
      </w:pPr>
      <w:r>
        <w:t xml:space="preserve">После проверки достоверности исходных данных приступают к работам по бонитировке почв. Бонитировка - оценка почв по качеству. </w:t>
      </w:r>
    </w:p>
    <w:p w14:paraId="7F1F6C13" w14:textId="77777777" w:rsidR="00817731" w:rsidRDefault="00817731" w:rsidP="00817731">
      <w:pPr>
        <w:pStyle w:val="2"/>
        <w:jc w:val="both"/>
      </w:pPr>
      <w:r>
        <w:t xml:space="preserve">Существует несколько методик расчетов баллов бонитета. Основой для составления </w:t>
      </w:r>
      <w:proofErr w:type="spellStart"/>
      <w:r>
        <w:t>бонитировочной</w:t>
      </w:r>
      <w:proofErr w:type="spellEnd"/>
      <w:r>
        <w:t xml:space="preserve"> шкалы служат запасы гумуса. </w:t>
      </w:r>
    </w:p>
    <w:p w14:paraId="73820D9C" w14:textId="77777777" w:rsidR="00817731" w:rsidRDefault="00817731" w:rsidP="00817731">
      <w:pPr>
        <w:pStyle w:val="2"/>
        <w:jc w:val="both"/>
      </w:pPr>
      <w:r>
        <w:t xml:space="preserve">В существующих российских методиках рассчитываются запасы гумуса в т/га. За эталон принимается почва с максимальным содержанием запасов гумуса. Ей присваивается оценка в 100 баллов. Баллы для других почв получают пропорционально принятому эталону. В предварительные оценочные баллы вводятся соответствующие поправки на механический состав, засоление, </w:t>
      </w:r>
      <w:proofErr w:type="spellStart"/>
      <w:r>
        <w:t>защебнение</w:t>
      </w:r>
      <w:proofErr w:type="spellEnd"/>
      <w:r>
        <w:t xml:space="preserve">, </w:t>
      </w:r>
      <w:proofErr w:type="spellStart"/>
      <w:r>
        <w:t>солонцеватость</w:t>
      </w:r>
      <w:proofErr w:type="spellEnd"/>
      <w:r>
        <w:t xml:space="preserve"> и т.д. Вычисление уточненных баллов бонитета производится на каждую почвенную разновидность. </w:t>
      </w:r>
    </w:p>
    <w:p w14:paraId="5F510B7D" w14:textId="77777777" w:rsidR="00817731" w:rsidRDefault="00817731" w:rsidP="00817731">
      <w:pPr>
        <w:pStyle w:val="2"/>
        <w:jc w:val="both"/>
      </w:pPr>
      <w:r>
        <w:t xml:space="preserve">Методика, используемая в системе </w:t>
      </w:r>
      <w:proofErr w:type="spellStart"/>
      <w:r>
        <w:t>Госкомзема</w:t>
      </w:r>
      <w:proofErr w:type="spellEnd"/>
      <w:r>
        <w:t xml:space="preserve"> Республики Казахстан, предусматривает введение единого эталона почв, которому присвоен балл 100. За эталон принят чернозем обыкновенный среднемощный среднесуглинистый с содержанием гумуса в слое почвы 0 - </w:t>
      </w:r>
      <w:smartTag w:uri="urn:schemas-microsoft-com:office:smarttags" w:element="metricconverter">
        <w:smartTagPr>
          <w:attr w:name="ProductID" w:val="50 см"/>
        </w:smartTagPr>
        <w:r>
          <w:t>50 см</w:t>
        </w:r>
      </w:smartTag>
      <w:r>
        <w:t xml:space="preserve"> - 7%. Предварительный балл любой почвы (без учета поправочных коэффициентов) будет равен: </w:t>
      </w:r>
    </w:p>
    <w:p w14:paraId="433290F4" w14:textId="77777777" w:rsidR="00817731" w:rsidRDefault="00817731" w:rsidP="00817731">
      <w:pPr>
        <w:pStyle w:val="2"/>
        <w:ind w:firstLine="0"/>
      </w:pPr>
    </w:p>
    <w:p w14:paraId="05EFB29E" w14:textId="77777777" w:rsidR="00817731" w:rsidRDefault="00817731" w:rsidP="00817731">
      <w:pPr>
        <w:pStyle w:val="2"/>
        <w:ind w:firstLine="0"/>
      </w:pPr>
      <w:r>
        <w:t xml:space="preserve">                                                           </w:t>
      </w:r>
      <w:r w:rsidRPr="00AD4F27">
        <w:rPr>
          <w:position w:val="-24"/>
        </w:rPr>
        <w:object w:dxaOrig="1579" w:dyaOrig="660" w14:anchorId="5F7FBA5D">
          <v:shape id="_x0000_i1040" type="#_x0000_t75" style="width:79pt;height:33.5pt" o:ole="">
            <v:imagedata r:id="rId34" o:title=""/>
          </v:shape>
          <o:OLEObject Type="Embed" ProgID="Equation.3" ShapeID="_x0000_i1040" DrawAspect="Content" ObjectID="_1681104564" r:id="rId35"/>
        </w:object>
      </w:r>
      <w:proofErr w:type="gramStart"/>
      <w:r>
        <w:t xml:space="preserve">,   </w:t>
      </w:r>
      <w:proofErr w:type="gramEnd"/>
      <w:r>
        <w:t xml:space="preserve">                                             (13)</w:t>
      </w:r>
    </w:p>
    <w:p w14:paraId="57A3FFEF" w14:textId="77777777" w:rsidR="00817731" w:rsidRDefault="00817731" w:rsidP="00817731">
      <w:pPr>
        <w:pStyle w:val="2"/>
        <w:ind w:firstLine="0"/>
        <w:jc w:val="right"/>
      </w:pPr>
      <w:r>
        <w:t xml:space="preserve">  </w:t>
      </w:r>
      <w:r>
        <w:tab/>
      </w:r>
      <w:r>
        <w:tab/>
        <w:t xml:space="preserve"> </w:t>
      </w:r>
    </w:p>
    <w:p w14:paraId="499E57EE" w14:textId="77777777" w:rsidR="00817731" w:rsidRDefault="00817731" w:rsidP="00817731">
      <w:pPr>
        <w:pStyle w:val="2"/>
        <w:jc w:val="both"/>
      </w:pPr>
      <w:r>
        <w:t xml:space="preserve">где </w:t>
      </w:r>
      <w:r>
        <w:rPr>
          <w:lang w:val="en-US"/>
        </w:rPr>
        <w:t>Z</w:t>
      </w:r>
      <w:r>
        <w:rPr>
          <w:vertAlign w:val="subscript"/>
        </w:rPr>
        <w:t>0-</w:t>
      </w:r>
      <w:smartTag w:uri="urn:schemas-microsoft-com:office:smarttags" w:element="metricconverter">
        <w:smartTagPr>
          <w:attr w:name="ProductID" w:val="50 см"/>
        </w:smartTagPr>
        <w:r>
          <w:rPr>
            <w:vertAlign w:val="subscript"/>
          </w:rPr>
          <w:t>50 см</w:t>
        </w:r>
      </w:smartTag>
      <w:r w:rsidRPr="00AD4F27">
        <w:t xml:space="preserve"> </w:t>
      </w:r>
      <w:r>
        <w:t xml:space="preserve">- запас гумуса в слое 0 - </w:t>
      </w:r>
      <w:smartTag w:uri="urn:schemas-microsoft-com:office:smarttags" w:element="metricconverter">
        <w:smartTagPr>
          <w:attr w:name="ProductID" w:val="50 см"/>
        </w:smartTagPr>
        <w:r>
          <w:t>50 см</w:t>
        </w:r>
      </w:smartTag>
      <w:r>
        <w:t xml:space="preserve">, %; </w:t>
      </w:r>
    </w:p>
    <w:p w14:paraId="5AA012B6" w14:textId="77777777" w:rsidR="00817731" w:rsidRDefault="00817731" w:rsidP="00817731">
      <w:pPr>
        <w:pStyle w:val="2"/>
        <w:jc w:val="both"/>
      </w:pPr>
      <w:r>
        <w:t xml:space="preserve">       7 - процентное содержание гумуса в слое 0 - </w:t>
      </w:r>
      <w:smartTag w:uri="urn:schemas-microsoft-com:office:smarttags" w:element="metricconverter">
        <w:smartTagPr>
          <w:attr w:name="ProductID" w:val="50 см"/>
        </w:smartTagPr>
        <w:r>
          <w:t>50 см</w:t>
        </w:r>
      </w:smartTag>
      <w:r>
        <w:t xml:space="preserve"> для эталонной почвы.</w:t>
      </w:r>
    </w:p>
    <w:p w14:paraId="49FAB45F" w14:textId="77777777" w:rsidR="00817731" w:rsidRDefault="00817731" w:rsidP="00817731">
      <w:pPr>
        <w:pStyle w:val="2"/>
        <w:jc w:val="both"/>
      </w:pPr>
      <w:r>
        <w:t xml:space="preserve"> Далее в расчеты так же вводятся поправочные коэффициенты, вычисляется окончательный балл бонитета по каждой почвенной разновидности. </w:t>
      </w:r>
    </w:p>
    <w:p w14:paraId="31E67BB3" w14:textId="77777777" w:rsidR="00817731" w:rsidRDefault="00817731" w:rsidP="00817731">
      <w:pPr>
        <w:pStyle w:val="2"/>
        <w:jc w:val="both"/>
      </w:pPr>
      <w:r>
        <w:t xml:space="preserve">Полученные </w:t>
      </w:r>
      <w:proofErr w:type="spellStart"/>
      <w:r>
        <w:t>бонитировочные</w:t>
      </w:r>
      <w:proofErr w:type="spellEnd"/>
      <w:r>
        <w:t xml:space="preserve"> шкалы используется для вычисления средневзвешенных баллов оценки пашни в отдельных хозяйствах по следующей формуле:</w:t>
      </w:r>
    </w:p>
    <w:p w14:paraId="72245E09" w14:textId="77777777" w:rsidR="00817731" w:rsidRDefault="00817731" w:rsidP="00817731">
      <w:pPr>
        <w:pStyle w:val="2"/>
      </w:pPr>
    </w:p>
    <w:p w14:paraId="78388191" w14:textId="77777777" w:rsidR="00817731" w:rsidRDefault="00817731" w:rsidP="00817731">
      <w:pPr>
        <w:pStyle w:val="2"/>
      </w:pPr>
      <w:r>
        <w:lastRenderedPageBreak/>
        <w:t xml:space="preserve">                                            </w:t>
      </w:r>
      <w:r w:rsidRPr="00DD31B0">
        <w:rPr>
          <w:position w:val="-30"/>
        </w:rPr>
        <w:object w:dxaOrig="1960" w:dyaOrig="1020" w14:anchorId="421D5E9F">
          <v:shape id="_x0000_i1041" type="#_x0000_t75" style="width:97.5pt;height:51.5pt" o:ole="">
            <v:imagedata r:id="rId36" o:title=""/>
          </v:shape>
          <o:OLEObject Type="Embed" ProgID="Equation.3" ShapeID="_x0000_i1041" DrawAspect="Content" ObjectID="_1681104565" r:id="rId37"/>
        </w:object>
      </w:r>
      <w:proofErr w:type="gramStart"/>
      <w:r>
        <w:t xml:space="preserve">,   </w:t>
      </w:r>
      <w:proofErr w:type="gramEnd"/>
      <w:r>
        <w:t xml:space="preserve">                                         (14)</w:t>
      </w:r>
    </w:p>
    <w:p w14:paraId="2ACF9316" w14:textId="77777777" w:rsidR="00817731" w:rsidRDefault="00817731" w:rsidP="00817731">
      <w:pPr>
        <w:pStyle w:val="2"/>
        <w:jc w:val="right"/>
      </w:pPr>
      <w:r>
        <w:rPr>
          <w:position w:val="-10"/>
        </w:rPr>
        <w:object w:dxaOrig="180" w:dyaOrig="340" w14:anchorId="7BC3D59F">
          <v:shape id="_x0000_i1042" type="#_x0000_t75" style="width:11pt;height:20.5pt" o:ole="" fillcolor="window">
            <v:imagedata r:id="rId38" o:title=""/>
          </v:shape>
          <o:OLEObject Type="Embed" ProgID="Equation.3" ShapeID="_x0000_i1042" DrawAspect="Content" ObjectID="_1681104566" r:id="rId39"/>
        </w:object>
      </w:r>
      <w:r>
        <w:t xml:space="preserve">  </w:t>
      </w:r>
      <w:r>
        <w:tab/>
      </w:r>
      <w:r>
        <w:tab/>
      </w:r>
      <w:r>
        <w:tab/>
      </w:r>
    </w:p>
    <w:p w14:paraId="784A6CC2" w14:textId="77777777" w:rsidR="00817731" w:rsidRPr="00D233A2" w:rsidRDefault="00817731" w:rsidP="00817731">
      <w:pPr>
        <w:pStyle w:val="2"/>
      </w:pPr>
      <w:r>
        <w:t>где Б</w:t>
      </w:r>
      <w:proofErr w:type="spellStart"/>
      <w:r>
        <w:rPr>
          <w:vertAlign w:val="subscript"/>
          <w:lang w:val="en-US"/>
        </w:rPr>
        <w:t>i</w:t>
      </w:r>
      <w:proofErr w:type="spellEnd"/>
      <w:r w:rsidRPr="00D233A2">
        <w:t xml:space="preserve"> </w:t>
      </w:r>
      <w:r>
        <w:t>-</w:t>
      </w:r>
      <w:r w:rsidRPr="00D233A2">
        <w:t xml:space="preserve"> </w:t>
      </w:r>
      <w:r>
        <w:t>уточненный балл бонитета отдельной почвенной разновидности;</w:t>
      </w:r>
    </w:p>
    <w:p w14:paraId="5A3B5067" w14:textId="77777777" w:rsidR="00817731" w:rsidRDefault="00817731" w:rsidP="00817731">
      <w:pPr>
        <w:pStyle w:val="2"/>
      </w:pPr>
      <w:r>
        <w:t xml:space="preserve">       </w:t>
      </w:r>
      <w:r>
        <w:rPr>
          <w:lang w:val="en-US"/>
        </w:rPr>
        <w:t>S</w:t>
      </w:r>
      <w:r>
        <w:rPr>
          <w:vertAlign w:val="subscript"/>
          <w:lang w:val="en-US"/>
        </w:rPr>
        <w:t>i</w:t>
      </w:r>
      <w:r>
        <w:t xml:space="preserve"> - площадь отдельной почвенной разновидности,</w:t>
      </w:r>
      <w:r w:rsidRPr="00FC7916">
        <w:t xml:space="preserve"> </w:t>
      </w:r>
      <w:r>
        <w:t xml:space="preserve">га; </w:t>
      </w:r>
    </w:p>
    <w:p w14:paraId="3088580F" w14:textId="77777777" w:rsidR="00817731" w:rsidRDefault="00817731" w:rsidP="00817731">
      <w:pPr>
        <w:pStyle w:val="2"/>
      </w:pPr>
      <w:r>
        <w:t xml:space="preserve">       </w:t>
      </w:r>
      <w:r>
        <w:rPr>
          <w:lang w:val="en-US"/>
        </w:rPr>
        <w:t>S</w:t>
      </w:r>
      <w:r>
        <w:rPr>
          <w:vertAlign w:val="subscript"/>
        </w:rPr>
        <w:t>ХОЗ</w:t>
      </w:r>
      <w:r>
        <w:t xml:space="preserve"> - площадь хозяйства, га.</w:t>
      </w:r>
    </w:p>
    <w:p w14:paraId="79A70CB7" w14:textId="77777777" w:rsidR="00817731" w:rsidRDefault="00817731" w:rsidP="00817731">
      <w:pPr>
        <w:pStyle w:val="2"/>
        <w:jc w:val="both"/>
      </w:pPr>
      <w:r>
        <w:t>Средневзвешенный балл бонитета пашни по району рассчитывается по формуле:</w:t>
      </w:r>
    </w:p>
    <w:p w14:paraId="189FBD72" w14:textId="77777777" w:rsidR="00817731" w:rsidRDefault="00817731" w:rsidP="00817731">
      <w:pPr>
        <w:pStyle w:val="2"/>
      </w:pPr>
    </w:p>
    <w:p w14:paraId="433386B8" w14:textId="77777777" w:rsidR="00817731" w:rsidRDefault="00817731" w:rsidP="00817731">
      <w:pPr>
        <w:pStyle w:val="2"/>
      </w:pPr>
      <w:r>
        <w:t xml:space="preserve">                                            </w:t>
      </w:r>
      <w:r w:rsidRPr="00B05ED5">
        <w:rPr>
          <w:position w:val="-32"/>
        </w:rPr>
        <w:object w:dxaOrig="2820" w:dyaOrig="1040" w14:anchorId="22E72921">
          <v:shape id="_x0000_i1043" type="#_x0000_t75" style="width:141.5pt;height:52.5pt" o:ole="">
            <v:imagedata r:id="rId40" o:title=""/>
          </v:shape>
          <o:OLEObject Type="Embed" ProgID="Equation.3" ShapeID="_x0000_i1043" DrawAspect="Content" ObjectID="_1681104567" r:id="rId41"/>
        </w:object>
      </w:r>
      <w:proofErr w:type="gramStart"/>
      <w:r>
        <w:t xml:space="preserve">,   </w:t>
      </w:r>
      <w:proofErr w:type="gramEnd"/>
      <w:r>
        <w:t xml:space="preserve">                             (15)</w:t>
      </w:r>
    </w:p>
    <w:p w14:paraId="2AC4258D" w14:textId="77777777" w:rsidR="00817731" w:rsidRDefault="00817731" w:rsidP="00817731">
      <w:pPr>
        <w:pStyle w:val="2"/>
      </w:pPr>
    </w:p>
    <w:p w14:paraId="41E14A7E" w14:textId="77777777" w:rsidR="00817731" w:rsidRDefault="00817731" w:rsidP="00817731">
      <w:pPr>
        <w:pStyle w:val="2"/>
      </w:pPr>
      <w:r>
        <w:t xml:space="preserve">где </w:t>
      </w:r>
      <w:r w:rsidRPr="00313120">
        <w:rPr>
          <w:position w:val="-6"/>
        </w:rPr>
        <w:object w:dxaOrig="800" w:dyaOrig="340" w14:anchorId="19218DEA">
          <v:shape id="_x0000_i1044" type="#_x0000_t75" style="width:40.5pt;height:17pt" o:ole="">
            <v:imagedata r:id="rId42" o:title=""/>
          </v:shape>
          <o:OLEObject Type="Embed" ProgID="Equation.3" ShapeID="_x0000_i1044" DrawAspect="Content" ObjectID="_1681104568" r:id="rId43"/>
        </w:object>
      </w:r>
      <w:r>
        <w:t xml:space="preserve"> - средневзвешенный балл бонитета отдельного хозяйства; </w:t>
      </w:r>
    </w:p>
    <w:p w14:paraId="7AF3AD6B" w14:textId="77777777" w:rsidR="00817731" w:rsidRDefault="00817731" w:rsidP="00817731">
      <w:pPr>
        <w:pStyle w:val="2"/>
      </w:pPr>
      <w:r>
        <w:t xml:space="preserve">       </w:t>
      </w:r>
      <w:r>
        <w:rPr>
          <w:lang w:val="en-US"/>
        </w:rPr>
        <w:t>S</w:t>
      </w:r>
      <w:r>
        <w:rPr>
          <w:vertAlign w:val="subscript"/>
        </w:rPr>
        <w:t>ХОЗ</w:t>
      </w:r>
      <w:proofErr w:type="spellStart"/>
      <w:r w:rsidRPr="00D233A2">
        <w:rPr>
          <w:vertAlign w:val="subscript"/>
          <w:lang w:val="en-US"/>
        </w:rPr>
        <w:t>i</w:t>
      </w:r>
      <w:proofErr w:type="spellEnd"/>
      <w:r>
        <w:t xml:space="preserve"> - площадь отдельного хозяйства, га;</w:t>
      </w:r>
    </w:p>
    <w:p w14:paraId="7150E66B" w14:textId="77777777" w:rsidR="00817731" w:rsidRDefault="00817731" w:rsidP="00817731">
      <w:pPr>
        <w:pStyle w:val="2"/>
      </w:pPr>
      <w:r>
        <w:t xml:space="preserve">       </w:t>
      </w:r>
      <w:r>
        <w:rPr>
          <w:lang w:val="en-US"/>
        </w:rPr>
        <w:t>S</w:t>
      </w:r>
      <w:r>
        <w:rPr>
          <w:vertAlign w:val="subscript"/>
        </w:rPr>
        <w:t>РАЙ</w:t>
      </w:r>
      <w:r>
        <w:t xml:space="preserve"> - площадь района, га.</w:t>
      </w:r>
    </w:p>
    <w:p w14:paraId="47A47D26" w14:textId="77777777" w:rsidR="00817731" w:rsidRPr="00591B38" w:rsidRDefault="00817731" w:rsidP="00817731">
      <w:pPr>
        <w:pStyle w:val="2"/>
        <w:jc w:val="both"/>
      </w:pPr>
      <w:r w:rsidRPr="00591B38">
        <w:t>Для выполнения этой части работы студентам необходимо</w:t>
      </w:r>
      <w:r w:rsidRPr="00591B38">
        <w:tab/>
        <w:t xml:space="preserve"> произвести расчеты запасов гумуса по двум методикам, используя данные таблицы (приложение </w:t>
      </w:r>
      <w:r>
        <w:t>Г</w:t>
      </w:r>
      <w:r w:rsidRPr="00591B38">
        <w:t xml:space="preserve">). Результаты расчетов занести в графы </w:t>
      </w:r>
      <w:r>
        <w:t>9</w:t>
      </w:r>
      <w:r w:rsidRPr="00591B38">
        <w:t xml:space="preserve"> - 1</w:t>
      </w:r>
      <w:r>
        <w:t>3</w:t>
      </w:r>
      <w:r w:rsidRPr="00591B38">
        <w:t xml:space="preserve"> таблицы</w:t>
      </w:r>
      <w:r>
        <w:t xml:space="preserve"> Ж.1</w:t>
      </w:r>
      <w:r w:rsidRPr="00591B38">
        <w:t xml:space="preserve">, образец которой приведен в приложении </w:t>
      </w:r>
      <w:r>
        <w:t>Ж</w:t>
      </w:r>
      <w:r w:rsidRPr="00591B38">
        <w:t>.</w:t>
      </w:r>
    </w:p>
    <w:p w14:paraId="0C61F266" w14:textId="77777777" w:rsidR="00817731" w:rsidRPr="00591B38" w:rsidRDefault="00817731" w:rsidP="00817731">
      <w:pPr>
        <w:pStyle w:val="2"/>
        <w:jc w:val="both"/>
      </w:pPr>
      <w:r w:rsidRPr="00591B38">
        <w:t xml:space="preserve">Для производства расчетов запасов гумуса по общесоюзной методике, следует использовать объемные веса почвенных разновидностей, приведенных в приложении </w:t>
      </w:r>
      <w:r>
        <w:t>К</w:t>
      </w:r>
      <w:r w:rsidRPr="00591B38">
        <w:t xml:space="preserve"> (таблица </w:t>
      </w:r>
      <w:r>
        <w:t>К</w:t>
      </w:r>
      <w:r w:rsidRPr="00591B38">
        <w:t>.1).</w:t>
      </w:r>
    </w:p>
    <w:p w14:paraId="249CF37F" w14:textId="77777777" w:rsidR="00817731" w:rsidRPr="00591B38" w:rsidRDefault="00817731" w:rsidP="00817731">
      <w:pPr>
        <w:pStyle w:val="2"/>
        <w:jc w:val="both"/>
      </w:pPr>
      <w:r w:rsidRPr="00591B38">
        <w:t xml:space="preserve">Для определения запасов гумуса в почвенных горизонтах, для которых отсутствуют данные почвенных анализов, необходимо построить график распределения запасов гумуса, где по оси абсцисс следует откладывать мощность почвенных горизонтов, а по оси ординат </w:t>
      </w:r>
      <w:r>
        <w:t>-</w:t>
      </w:r>
      <w:r w:rsidRPr="00591B38">
        <w:t xml:space="preserve"> запасы гумуса, выраженные в процентах. График следует строить на миллиметровой бумаге с учетом того, что данные почвенных анализов по содержанию гумуса отбирали из </w:t>
      </w:r>
      <w:proofErr w:type="gramStart"/>
      <w:r w:rsidRPr="00591B38">
        <w:t>середины  почвенных</w:t>
      </w:r>
      <w:proofErr w:type="gramEnd"/>
      <w:r w:rsidRPr="00591B38">
        <w:t xml:space="preserve"> горизонтов.</w:t>
      </w:r>
    </w:p>
    <w:p w14:paraId="34360AB5" w14:textId="77777777" w:rsidR="00817731" w:rsidRPr="00591B38" w:rsidRDefault="00817731" w:rsidP="00817731">
      <w:pPr>
        <w:pStyle w:val="2"/>
        <w:jc w:val="both"/>
      </w:pPr>
      <w:r w:rsidRPr="00591B38">
        <w:t>Полученным значениям запасов гумуса необходимо присвоить предварительные баллы бонитета (руководствуясь двумя методиками) и занести в графы 1</w:t>
      </w:r>
      <w:r>
        <w:t>4</w:t>
      </w:r>
      <w:r w:rsidRPr="00591B38">
        <w:t>, 1</w:t>
      </w:r>
      <w:r>
        <w:t>5</w:t>
      </w:r>
      <w:r w:rsidRPr="00591B38">
        <w:t xml:space="preserve"> </w:t>
      </w:r>
      <w:r>
        <w:t xml:space="preserve">таблицы Ж.1 </w:t>
      </w:r>
      <w:r w:rsidRPr="00591B38">
        <w:t xml:space="preserve">(приложение </w:t>
      </w:r>
      <w:r>
        <w:t>Ж</w:t>
      </w:r>
      <w:r w:rsidRPr="00591B38">
        <w:t>).</w:t>
      </w:r>
    </w:p>
    <w:p w14:paraId="184584BE" w14:textId="77777777" w:rsidR="00817731" w:rsidRPr="00591B38" w:rsidRDefault="00817731" w:rsidP="00817731">
      <w:pPr>
        <w:pStyle w:val="2"/>
        <w:jc w:val="both"/>
      </w:pPr>
      <w:r w:rsidRPr="00591B38">
        <w:t xml:space="preserve">Используя наименования почвенных разновидностей хозяйств района, приведенных в приложении </w:t>
      </w:r>
      <w:r>
        <w:t>Д</w:t>
      </w:r>
      <w:r w:rsidRPr="00591B38">
        <w:t xml:space="preserve">, а также значениями понижающих коэффициентов (приложение </w:t>
      </w:r>
      <w:r>
        <w:t>И</w:t>
      </w:r>
      <w:r w:rsidRPr="00591B38">
        <w:t>) требуется получить окончательные баллы бонитета по двум методикам и занести в графы 1</w:t>
      </w:r>
      <w:r>
        <w:t>7</w:t>
      </w:r>
      <w:r w:rsidRPr="00591B38">
        <w:t>, 1</w:t>
      </w:r>
      <w:r>
        <w:t>8</w:t>
      </w:r>
      <w:r w:rsidRPr="00591B38">
        <w:t xml:space="preserve"> </w:t>
      </w:r>
      <w:r>
        <w:t xml:space="preserve">таблицы Ж.1 </w:t>
      </w:r>
      <w:r w:rsidRPr="00591B38">
        <w:t xml:space="preserve">(приложение </w:t>
      </w:r>
      <w:r>
        <w:t>Ж</w:t>
      </w:r>
      <w:r w:rsidRPr="00591B38">
        <w:t xml:space="preserve">) соответственно.   </w:t>
      </w:r>
    </w:p>
    <w:p w14:paraId="3E022F56" w14:textId="77777777" w:rsidR="00817731" w:rsidRDefault="00817731" w:rsidP="00817731">
      <w:pPr>
        <w:pStyle w:val="2"/>
        <w:ind w:firstLine="0"/>
        <w:jc w:val="both"/>
      </w:pPr>
      <w:r>
        <w:t xml:space="preserve"> </w:t>
      </w:r>
    </w:p>
    <w:p w14:paraId="74DEC690" w14:textId="77777777" w:rsidR="00817731" w:rsidRPr="00A91027" w:rsidRDefault="00817731" w:rsidP="00817731">
      <w:pPr>
        <w:pStyle w:val="a3"/>
        <w:rPr>
          <w:i/>
        </w:rPr>
      </w:pPr>
      <w:r w:rsidRPr="00A91027">
        <w:rPr>
          <w:i/>
        </w:rPr>
        <w:t>Контрольные вопросы:</w:t>
      </w:r>
    </w:p>
    <w:p w14:paraId="217477BA" w14:textId="77777777" w:rsidR="00817731" w:rsidRDefault="00817731" w:rsidP="00817731">
      <w:pPr>
        <w:pStyle w:val="a3"/>
      </w:pPr>
    </w:p>
    <w:p w14:paraId="0C21E654" w14:textId="77777777" w:rsidR="00817731" w:rsidRDefault="00817731" w:rsidP="00817731">
      <w:pPr>
        <w:ind w:firstLine="708"/>
        <w:jc w:val="both"/>
        <w:rPr>
          <w:sz w:val="28"/>
        </w:rPr>
      </w:pPr>
      <w:r>
        <w:rPr>
          <w:sz w:val="28"/>
        </w:rPr>
        <w:t>1) Что входит в состав подготовительных работ для целей бонитировки почв?</w:t>
      </w:r>
    </w:p>
    <w:p w14:paraId="0B8DCA22" w14:textId="77777777" w:rsidR="00817731" w:rsidRDefault="00817731" w:rsidP="00817731">
      <w:pPr>
        <w:pStyle w:val="a3"/>
      </w:pPr>
      <w:r>
        <w:t>2) Как рассчитываются запасы гумуса по общесоюзной методике?</w:t>
      </w:r>
    </w:p>
    <w:p w14:paraId="599034DF" w14:textId="77777777" w:rsidR="00817731" w:rsidRPr="00636671" w:rsidRDefault="00817731" w:rsidP="00817731">
      <w:pPr>
        <w:ind w:firstLine="708"/>
        <w:jc w:val="both"/>
        <w:rPr>
          <w:sz w:val="28"/>
          <w:szCs w:val="28"/>
        </w:rPr>
      </w:pPr>
      <w:r w:rsidRPr="00636671">
        <w:rPr>
          <w:sz w:val="28"/>
          <w:szCs w:val="28"/>
        </w:rPr>
        <w:t xml:space="preserve">3) </w:t>
      </w:r>
      <w:r w:rsidRPr="000D05D8">
        <w:rPr>
          <w:sz w:val="28"/>
          <w:szCs w:val="28"/>
        </w:rPr>
        <w:t>Как рассчитываются запасы гумуса</w:t>
      </w:r>
      <w:r>
        <w:t xml:space="preserve"> </w:t>
      </w:r>
      <w:r w:rsidRPr="00636671">
        <w:rPr>
          <w:sz w:val="28"/>
          <w:szCs w:val="28"/>
        </w:rPr>
        <w:t>по методике, принятой в Республике Казахстан</w:t>
      </w:r>
      <w:r>
        <w:rPr>
          <w:sz w:val="28"/>
          <w:szCs w:val="28"/>
        </w:rPr>
        <w:t>?</w:t>
      </w:r>
    </w:p>
    <w:p w14:paraId="0C492389" w14:textId="77777777" w:rsidR="00817731" w:rsidRDefault="00817731" w:rsidP="00817731">
      <w:pPr>
        <w:ind w:firstLine="708"/>
        <w:jc w:val="both"/>
        <w:rPr>
          <w:sz w:val="28"/>
        </w:rPr>
      </w:pPr>
      <w:r>
        <w:rPr>
          <w:sz w:val="28"/>
        </w:rPr>
        <w:t>4) Как осуществляется проверка надёжности (достоверности) исходных данных для целей бонитировки почв?</w:t>
      </w:r>
    </w:p>
    <w:p w14:paraId="6CE4EE0C" w14:textId="77777777" w:rsidR="00817731" w:rsidRDefault="00817731" w:rsidP="00817731">
      <w:pPr>
        <w:ind w:firstLine="708"/>
        <w:jc w:val="both"/>
        <w:rPr>
          <w:sz w:val="28"/>
        </w:rPr>
      </w:pPr>
      <w:r>
        <w:rPr>
          <w:sz w:val="28"/>
        </w:rPr>
        <w:t xml:space="preserve">5) Какие методики построения </w:t>
      </w:r>
      <w:proofErr w:type="spellStart"/>
      <w:r>
        <w:rPr>
          <w:sz w:val="28"/>
        </w:rPr>
        <w:t>бонитировочых</w:t>
      </w:r>
      <w:proofErr w:type="spellEnd"/>
      <w:r>
        <w:rPr>
          <w:sz w:val="28"/>
        </w:rPr>
        <w:t xml:space="preserve"> шкал вы знаете?</w:t>
      </w:r>
    </w:p>
    <w:p w14:paraId="258D33CE" w14:textId="77777777" w:rsidR="00817731" w:rsidRDefault="00817731" w:rsidP="00817731">
      <w:pPr>
        <w:ind w:firstLine="708"/>
        <w:jc w:val="both"/>
        <w:rPr>
          <w:sz w:val="28"/>
        </w:rPr>
      </w:pPr>
      <w:r>
        <w:rPr>
          <w:sz w:val="28"/>
        </w:rPr>
        <w:t>6) Как рассчитывают средневзвешенные баллы бонитета по хозяйствам?</w:t>
      </w:r>
    </w:p>
    <w:p w14:paraId="6FAB78AD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B63"/>
    <w:rsid w:val="00410B63"/>
    <w:rsid w:val="00817731"/>
    <w:rsid w:val="00E51C00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BCBA5C-3148-4A48-B813-43485963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7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17731"/>
    <w:pPr>
      <w:ind w:firstLine="708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817731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2">
    <w:name w:val="Body Text Indent 2"/>
    <w:basedOn w:val="a"/>
    <w:link w:val="20"/>
    <w:rsid w:val="00817731"/>
    <w:pPr>
      <w:ind w:firstLine="708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817731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3">
    <w:name w:val="Body Text Indent 3"/>
    <w:basedOn w:val="a"/>
    <w:link w:val="30"/>
    <w:rsid w:val="00817731"/>
    <w:pPr>
      <w:ind w:firstLine="705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817731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1447</Words>
  <Characters>8251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Acer</cp:lastModifiedBy>
  <cp:revision>2</cp:revision>
  <dcterms:created xsi:type="dcterms:W3CDTF">2021-04-28T02:42:00Z</dcterms:created>
  <dcterms:modified xsi:type="dcterms:W3CDTF">2021-04-28T02:42:00Z</dcterms:modified>
</cp:coreProperties>
</file>